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014" w:rsidRPr="00417862" w:rsidRDefault="002B7235" w:rsidP="006D5A72">
      <w:pPr>
        <w:ind w:right="568"/>
        <w:rPr>
          <w:rFonts w:ascii="Verdana" w:hAnsi="Verdana"/>
        </w:rPr>
      </w:pPr>
      <w:r w:rsidRPr="004C19B4">
        <w:rPr>
          <w:lang w:eastAsia="zh-TW"/>
        </w:rPr>
        <w:drawing>
          <wp:inline distT="0" distB="0" distL="0" distR="0" wp14:anchorId="69A1C1C1" wp14:editId="7D92F2C2">
            <wp:extent cx="2213801" cy="742428"/>
            <wp:effectExtent l="0" t="0" r="0" b="635"/>
            <wp:docPr id="7" name="Afbeelding 2" descr="alg-logo-glsg-bri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g-logo-glsg-brief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2546" cy="752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7C53">
        <w:rPr>
          <w:rFonts w:ascii="Verdana" w:hAnsi="Verdana"/>
          <w:lang w:eastAsia="zh-TW"/>
        </w:rPr>
        <w:drawing>
          <wp:inline distT="0" distB="0" distL="0" distR="0">
            <wp:extent cx="1521862" cy="867107"/>
            <wp:effectExtent l="0" t="0" r="254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547" cy="868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C53">
        <w:rPr>
          <w:rFonts w:ascii="Verdana" w:hAnsi="Verdana"/>
          <w:lang w:eastAsia="zh-TW"/>
        </w:rPr>
        <w:drawing>
          <wp:inline distT="0" distB="0" distL="0" distR="0">
            <wp:extent cx="742950" cy="7429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C53">
        <w:rPr>
          <w:rFonts w:ascii="Verdana" w:hAnsi="Verdana"/>
          <w:lang w:eastAsia="zh-TW"/>
        </w:rPr>
        <w:drawing>
          <wp:inline distT="0" distB="0" distL="0" distR="0">
            <wp:extent cx="1398593" cy="1104900"/>
            <wp:effectExtent l="0" t="0" r="0" b="0"/>
            <wp:docPr id="3" name="Afbeelding 3" descr="L:\X_Griffie-datagroepen\Communicatie\Logo's partijen\logo's 2015\O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X_Griffie-datagroepen\Communicatie\Logo's partijen\logo's 2015\OP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103" cy="110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FE5" w:rsidRPr="00417862" w:rsidRDefault="00792FE5" w:rsidP="006D5A72">
      <w:pPr>
        <w:ind w:right="568"/>
        <w:rPr>
          <w:rFonts w:ascii="Verdana" w:hAnsi="Verdana" w:cs="Helvetica Neue Black Condensed"/>
          <w:bCs/>
          <w:color w:val="77B10D"/>
          <w:szCs w:val="283"/>
          <w:lang w:val="en-US"/>
        </w:rPr>
      </w:pPr>
    </w:p>
    <w:p w:rsidR="00792FE5" w:rsidRPr="00417862" w:rsidRDefault="00792FE5" w:rsidP="006D5A72">
      <w:pPr>
        <w:ind w:right="568"/>
        <w:rPr>
          <w:rFonts w:ascii="Verdana" w:hAnsi="Verdana"/>
        </w:rPr>
      </w:pPr>
    </w:p>
    <w:p w:rsidR="00A13648" w:rsidRPr="00C53494" w:rsidRDefault="00A13648" w:rsidP="006D5A72">
      <w:pPr>
        <w:ind w:right="568"/>
        <w:rPr>
          <w:rFonts w:ascii="Verdana" w:hAnsi="Verdana"/>
          <w:b/>
          <w:bCs/>
          <w:color w:val="000000"/>
        </w:rPr>
      </w:pPr>
      <w:r w:rsidRPr="00C53494">
        <w:rPr>
          <w:rFonts w:ascii="Verdana" w:hAnsi="Verdana"/>
          <w:b/>
          <w:bCs/>
          <w:color w:val="000000"/>
        </w:rPr>
        <w:t>Motie:</w:t>
      </w:r>
      <w:bookmarkStart w:id="0" w:name="_GoBack"/>
      <w:bookmarkEnd w:id="0"/>
    </w:p>
    <w:p w:rsidR="00075E37" w:rsidRPr="00C53494" w:rsidRDefault="00590979" w:rsidP="006D5A72">
      <w:pPr>
        <w:ind w:right="568"/>
        <w:rPr>
          <w:rFonts w:ascii="Verdana" w:hAnsi="Verdana"/>
          <w:b/>
        </w:rPr>
      </w:pPr>
      <w:r w:rsidRPr="00C53494">
        <w:rPr>
          <w:rFonts w:ascii="Verdana" w:hAnsi="Verdana"/>
          <w:b/>
          <w:bCs/>
          <w:color w:val="000000"/>
        </w:rPr>
        <w:t>Lokaal Experiment Onvoorwaardelijk Basisinkomen</w:t>
      </w:r>
    </w:p>
    <w:p w:rsidR="0055557B" w:rsidRPr="006D5A72" w:rsidRDefault="0055557B" w:rsidP="006D5A72">
      <w:pPr>
        <w:ind w:right="568"/>
        <w:rPr>
          <w:rFonts w:ascii="Verdana" w:hAnsi="Verdana" w:cs="Helvetica Neue Black Condensed"/>
          <w:bCs/>
          <w:sz w:val="20"/>
          <w:szCs w:val="20"/>
        </w:rPr>
      </w:pPr>
    </w:p>
    <w:p w:rsidR="0055557B" w:rsidRPr="006D5A72" w:rsidRDefault="0055557B" w:rsidP="006D5A72">
      <w:pPr>
        <w:ind w:right="568"/>
        <w:rPr>
          <w:rFonts w:ascii="Verdana" w:hAnsi="Verdana" w:cs="Helvetica Neue Black Condensed"/>
          <w:bCs/>
          <w:sz w:val="20"/>
          <w:szCs w:val="20"/>
        </w:rPr>
      </w:pPr>
    </w:p>
    <w:p w:rsidR="0055557B" w:rsidRPr="006D5A72" w:rsidRDefault="0055557B" w:rsidP="006D5A72">
      <w:pPr>
        <w:ind w:right="568"/>
        <w:rPr>
          <w:rFonts w:ascii="Verdana" w:hAnsi="Verdana" w:cs="Helvetica Neue Black Condensed"/>
          <w:bCs/>
          <w:sz w:val="20"/>
          <w:szCs w:val="20"/>
        </w:rPr>
      </w:pPr>
      <w:r w:rsidRPr="006D5A72">
        <w:rPr>
          <w:rFonts w:ascii="Verdana" w:hAnsi="Verdana" w:cs="Helvetica Neue Black Condensed"/>
          <w:bCs/>
          <w:sz w:val="20"/>
          <w:szCs w:val="20"/>
        </w:rPr>
        <w:t xml:space="preserve">De gemeenteraad van Sittard-Geleen, in </w:t>
      </w:r>
      <w:r w:rsidR="00D562F2" w:rsidRPr="006D5A72">
        <w:rPr>
          <w:rFonts w:ascii="Verdana" w:hAnsi="Verdana" w:cs="Helvetica Neue Black Condensed"/>
          <w:bCs/>
          <w:sz w:val="20"/>
          <w:szCs w:val="20"/>
        </w:rPr>
        <w:t>vergad</w:t>
      </w:r>
      <w:r w:rsidR="00792FE5" w:rsidRPr="006D5A72">
        <w:rPr>
          <w:rFonts w:ascii="Verdana" w:hAnsi="Verdana" w:cs="Helvetica Neue Black Condensed"/>
          <w:bCs/>
          <w:sz w:val="20"/>
          <w:szCs w:val="20"/>
        </w:rPr>
        <w:t xml:space="preserve">ering bijeen op </w:t>
      </w:r>
      <w:r w:rsidR="00590979">
        <w:rPr>
          <w:rFonts w:ascii="Verdana" w:hAnsi="Verdana" w:cs="Helvetica Neue Black Condensed"/>
          <w:bCs/>
          <w:sz w:val="20"/>
          <w:szCs w:val="20"/>
        </w:rPr>
        <w:t>9 juli 2015</w:t>
      </w:r>
      <w:r w:rsidRPr="006D5A72">
        <w:rPr>
          <w:rFonts w:ascii="Verdana" w:hAnsi="Verdana" w:cs="Helvetica Neue Black Condensed"/>
          <w:bCs/>
          <w:sz w:val="20"/>
          <w:szCs w:val="20"/>
        </w:rPr>
        <w:t>,</w:t>
      </w:r>
    </w:p>
    <w:p w:rsidR="0055557B" w:rsidRPr="006D5A72" w:rsidRDefault="006C1CBC" w:rsidP="006D5A72">
      <w:pPr>
        <w:ind w:right="568"/>
        <w:rPr>
          <w:rFonts w:ascii="Verdana" w:hAnsi="Verdana"/>
          <w:sz w:val="20"/>
          <w:szCs w:val="20"/>
        </w:rPr>
      </w:pPr>
      <w:r>
        <w:rPr>
          <w:rFonts w:ascii="Verdana" w:hAnsi="Verdana" w:cs="Helvetica Neue Black Condensed"/>
          <w:bCs/>
          <w:sz w:val="20"/>
          <w:szCs w:val="20"/>
        </w:rPr>
        <w:t xml:space="preserve">gehoord de discussie over </w:t>
      </w:r>
      <w:r w:rsidR="00590979">
        <w:rPr>
          <w:rFonts w:ascii="Verdana" w:hAnsi="Verdana" w:cs="Helvetica Neue Black Condensed"/>
          <w:bCs/>
          <w:sz w:val="20"/>
          <w:szCs w:val="20"/>
        </w:rPr>
        <w:t>de Kadernota 2015,</w:t>
      </w:r>
    </w:p>
    <w:p w:rsidR="0055557B" w:rsidRPr="006D5A72" w:rsidRDefault="0055557B" w:rsidP="006D5A72">
      <w:pPr>
        <w:ind w:right="568"/>
        <w:rPr>
          <w:rFonts w:ascii="Verdana" w:hAnsi="Verdana" w:cs="Helvetica Neue Black Condensed"/>
          <w:bCs/>
          <w:sz w:val="20"/>
          <w:szCs w:val="20"/>
        </w:rPr>
      </w:pPr>
    </w:p>
    <w:p w:rsidR="002B7235" w:rsidRDefault="002B7235" w:rsidP="006D5A72">
      <w:pPr>
        <w:ind w:right="568"/>
        <w:rPr>
          <w:rFonts w:ascii="Verdana" w:hAnsi="Verdana" w:cs="Helvetica Neue Black Condensed"/>
          <w:b/>
          <w:bCs/>
          <w:sz w:val="20"/>
          <w:szCs w:val="20"/>
        </w:rPr>
      </w:pPr>
    </w:p>
    <w:p w:rsidR="0055557B" w:rsidRDefault="00590979" w:rsidP="006D5A72">
      <w:pPr>
        <w:ind w:right="568"/>
        <w:rPr>
          <w:rFonts w:ascii="Verdana" w:hAnsi="Verdana" w:cs="Helvetica Neue Black Condensed"/>
          <w:b/>
          <w:bCs/>
          <w:sz w:val="20"/>
          <w:szCs w:val="20"/>
        </w:rPr>
      </w:pPr>
      <w:r w:rsidRPr="002B7235">
        <w:rPr>
          <w:rFonts w:ascii="Verdana" w:hAnsi="Verdana" w:cs="Helvetica Neue Black Condensed"/>
          <w:b/>
          <w:bCs/>
          <w:sz w:val="20"/>
          <w:szCs w:val="20"/>
        </w:rPr>
        <w:t>Constaterende</w:t>
      </w:r>
      <w:r w:rsidR="0055557B" w:rsidRPr="002B7235">
        <w:rPr>
          <w:rFonts w:ascii="Verdana" w:hAnsi="Verdana" w:cs="Helvetica Neue Black Condensed"/>
          <w:b/>
          <w:bCs/>
          <w:sz w:val="20"/>
          <w:szCs w:val="20"/>
        </w:rPr>
        <w:t xml:space="preserve"> dat:</w:t>
      </w:r>
    </w:p>
    <w:p w:rsidR="002B7235" w:rsidRPr="002B7235" w:rsidRDefault="002B7235" w:rsidP="006D5A72">
      <w:pPr>
        <w:ind w:right="568"/>
        <w:rPr>
          <w:rFonts w:ascii="Verdana" w:hAnsi="Verdana" w:cs="Helvetica Neue Black Condensed"/>
          <w:b/>
          <w:bCs/>
          <w:sz w:val="20"/>
          <w:szCs w:val="20"/>
        </w:rPr>
      </w:pPr>
    </w:p>
    <w:p w:rsidR="006D5A72" w:rsidRPr="006D5A72" w:rsidRDefault="00590979" w:rsidP="006D5A72">
      <w:pPr>
        <w:pStyle w:val="Default"/>
        <w:numPr>
          <w:ilvl w:val="0"/>
          <w:numId w:val="5"/>
        </w:numPr>
        <w:ind w:right="568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Het huidig systeem van sociale zekerheid </w:t>
      </w:r>
      <w:r w:rsidR="006C1CBC">
        <w:rPr>
          <w:rFonts w:ascii="Verdana" w:hAnsi="Verdana" w:cs="Arial"/>
          <w:bCs/>
          <w:sz w:val="20"/>
          <w:szCs w:val="20"/>
        </w:rPr>
        <w:t xml:space="preserve">door velen ervaren wordt als </w:t>
      </w:r>
      <w:r>
        <w:rPr>
          <w:rFonts w:ascii="Verdana" w:hAnsi="Verdana" w:cs="Arial"/>
          <w:bCs/>
          <w:sz w:val="20"/>
          <w:szCs w:val="20"/>
        </w:rPr>
        <w:t>complex, bureaucratisch, generiek en demotiverend</w:t>
      </w:r>
      <w:r w:rsidR="006D5A72" w:rsidRPr="006D5A72">
        <w:rPr>
          <w:rFonts w:ascii="Verdana" w:hAnsi="Verdana" w:cs="Arial"/>
          <w:bCs/>
          <w:sz w:val="20"/>
          <w:szCs w:val="20"/>
        </w:rPr>
        <w:t>;</w:t>
      </w:r>
    </w:p>
    <w:p w:rsidR="006D5A72" w:rsidRDefault="00590979" w:rsidP="006D5A72">
      <w:pPr>
        <w:pStyle w:val="Default"/>
        <w:numPr>
          <w:ilvl w:val="0"/>
          <w:numId w:val="5"/>
        </w:numPr>
        <w:ind w:right="568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E</w:t>
      </w:r>
      <w:r w:rsidR="006D5A72" w:rsidRPr="006D5A72">
        <w:rPr>
          <w:rFonts w:ascii="Verdana" w:hAnsi="Verdana" w:cs="Arial"/>
          <w:bCs/>
          <w:sz w:val="20"/>
          <w:szCs w:val="20"/>
        </w:rPr>
        <w:t xml:space="preserve">r </w:t>
      </w:r>
      <w:r>
        <w:rPr>
          <w:rFonts w:ascii="Verdana" w:hAnsi="Verdana" w:cs="Arial"/>
          <w:bCs/>
          <w:sz w:val="20"/>
          <w:szCs w:val="20"/>
        </w:rPr>
        <w:t>de komende j</w:t>
      </w:r>
      <w:r w:rsidR="00C92809">
        <w:rPr>
          <w:rFonts w:ascii="Verdana" w:hAnsi="Verdana" w:cs="Arial"/>
          <w:bCs/>
          <w:sz w:val="20"/>
          <w:szCs w:val="20"/>
        </w:rPr>
        <w:t xml:space="preserve">aren geen of slechts </w:t>
      </w:r>
      <w:r w:rsidR="00196AB8">
        <w:rPr>
          <w:rFonts w:ascii="Verdana" w:hAnsi="Verdana" w:cs="Arial"/>
          <w:bCs/>
          <w:sz w:val="20"/>
          <w:szCs w:val="20"/>
        </w:rPr>
        <w:t xml:space="preserve">een minieme </w:t>
      </w:r>
      <w:r>
        <w:rPr>
          <w:rFonts w:ascii="Verdana" w:hAnsi="Verdana" w:cs="Arial"/>
          <w:bCs/>
          <w:sz w:val="20"/>
          <w:szCs w:val="20"/>
        </w:rPr>
        <w:t>daling van het aantal werklozen wordt verwacht</w:t>
      </w:r>
      <w:r w:rsidR="006D5A72" w:rsidRPr="006D5A72">
        <w:rPr>
          <w:rFonts w:ascii="Verdana" w:hAnsi="Verdana" w:cs="Arial"/>
          <w:bCs/>
          <w:sz w:val="20"/>
          <w:szCs w:val="20"/>
        </w:rPr>
        <w:t>;</w:t>
      </w:r>
    </w:p>
    <w:p w:rsidR="00331B89" w:rsidRPr="00331B89" w:rsidRDefault="00331B89" w:rsidP="00331B89">
      <w:pPr>
        <w:pStyle w:val="Default"/>
        <w:numPr>
          <w:ilvl w:val="0"/>
          <w:numId w:val="5"/>
        </w:numPr>
        <w:ind w:right="568"/>
        <w:rPr>
          <w:rFonts w:ascii="Verdana" w:hAnsi="Verdana" w:cs="Helvetica Neue Black Condensed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Uit tal van onderzoeken blijkt</w:t>
      </w:r>
      <w:r w:rsidR="00300618">
        <w:rPr>
          <w:rFonts w:ascii="Verdana" w:hAnsi="Verdana" w:cs="Arial"/>
          <w:bCs/>
          <w:sz w:val="20"/>
          <w:szCs w:val="20"/>
        </w:rPr>
        <w:t>, dat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="00300618">
        <w:rPr>
          <w:rFonts w:ascii="Verdana" w:hAnsi="Verdana" w:cs="Arial"/>
          <w:bCs/>
          <w:sz w:val="20"/>
          <w:szCs w:val="20"/>
        </w:rPr>
        <w:t xml:space="preserve">de effectiviteit van tot dusverre benutte (veelal </w:t>
      </w:r>
      <w:proofErr w:type="spellStart"/>
      <w:r w:rsidR="00300618">
        <w:rPr>
          <w:rFonts w:ascii="Verdana" w:hAnsi="Verdana" w:cs="Arial"/>
          <w:bCs/>
          <w:sz w:val="20"/>
          <w:szCs w:val="20"/>
        </w:rPr>
        <w:t>kostenintensieve</w:t>
      </w:r>
      <w:proofErr w:type="spellEnd"/>
      <w:r w:rsidR="00300618">
        <w:rPr>
          <w:rFonts w:ascii="Verdana" w:hAnsi="Verdana" w:cs="Arial"/>
          <w:bCs/>
          <w:sz w:val="20"/>
          <w:szCs w:val="20"/>
        </w:rPr>
        <w:t xml:space="preserve">) </w:t>
      </w:r>
      <w:proofErr w:type="spellStart"/>
      <w:r w:rsidRPr="0002749D">
        <w:rPr>
          <w:rFonts w:ascii="Verdana" w:hAnsi="Verdana" w:cs="Arial"/>
          <w:bCs/>
          <w:sz w:val="20"/>
          <w:szCs w:val="20"/>
        </w:rPr>
        <w:t>reïntegratie</w:t>
      </w:r>
      <w:proofErr w:type="spellEnd"/>
      <w:r w:rsidRPr="0002749D">
        <w:rPr>
          <w:rFonts w:ascii="Verdana" w:hAnsi="Verdana" w:cs="Arial"/>
          <w:bCs/>
          <w:sz w:val="20"/>
          <w:szCs w:val="20"/>
        </w:rPr>
        <w:t>-</w:t>
      </w:r>
      <w:r>
        <w:rPr>
          <w:rFonts w:ascii="Verdana" w:hAnsi="Verdana" w:cs="Arial"/>
          <w:bCs/>
          <w:sz w:val="20"/>
          <w:szCs w:val="20"/>
        </w:rPr>
        <w:t xml:space="preserve">instrumenten </w:t>
      </w:r>
      <w:r w:rsidR="00300618">
        <w:rPr>
          <w:rFonts w:ascii="Verdana" w:hAnsi="Verdana" w:cs="Arial"/>
          <w:bCs/>
          <w:sz w:val="20"/>
          <w:szCs w:val="20"/>
        </w:rPr>
        <w:t>relatief gering is;</w:t>
      </w:r>
    </w:p>
    <w:p w:rsidR="00196AB8" w:rsidRPr="00B4057E" w:rsidRDefault="00590979" w:rsidP="00B4057E">
      <w:pPr>
        <w:pStyle w:val="Default"/>
        <w:numPr>
          <w:ilvl w:val="0"/>
          <w:numId w:val="5"/>
        </w:numPr>
        <w:ind w:right="568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Er een groeiende noodzaak is voor een systeem van sociale zekerheid dat recht doet aan de individuele competenties van de werkzoekenden</w:t>
      </w:r>
      <w:r w:rsidR="006D5A72" w:rsidRPr="006D5A72">
        <w:rPr>
          <w:rFonts w:ascii="Verdana" w:hAnsi="Verdana" w:cs="Arial"/>
          <w:bCs/>
          <w:sz w:val="20"/>
          <w:szCs w:val="20"/>
        </w:rPr>
        <w:t>;</w:t>
      </w:r>
    </w:p>
    <w:p w:rsidR="0002749D" w:rsidRDefault="0002749D" w:rsidP="006D5A72">
      <w:pPr>
        <w:ind w:right="568"/>
        <w:rPr>
          <w:rFonts w:ascii="Verdana" w:hAnsi="Verdana" w:cs="Helvetica Neue Black Condensed"/>
          <w:bCs/>
          <w:sz w:val="20"/>
          <w:szCs w:val="20"/>
        </w:rPr>
      </w:pPr>
    </w:p>
    <w:p w:rsidR="00D12EDC" w:rsidRDefault="00590979" w:rsidP="006D5A72">
      <w:pPr>
        <w:ind w:right="568"/>
        <w:rPr>
          <w:rFonts w:ascii="Verdana" w:hAnsi="Verdana" w:cs="Helvetica Neue Black Condensed"/>
          <w:b/>
          <w:bCs/>
          <w:sz w:val="20"/>
          <w:szCs w:val="20"/>
        </w:rPr>
      </w:pPr>
      <w:r w:rsidRPr="002B7235">
        <w:rPr>
          <w:rFonts w:ascii="Verdana" w:hAnsi="Verdana" w:cs="Helvetica Neue Black Condensed"/>
          <w:b/>
          <w:bCs/>
          <w:sz w:val="20"/>
          <w:szCs w:val="20"/>
        </w:rPr>
        <w:t>Overwegende dat</w:t>
      </w:r>
      <w:r w:rsidR="00D12EDC" w:rsidRPr="002B7235">
        <w:rPr>
          <w:rFonts w:ascii="Verdana" w:hAnsi="Verdana" w:cs="Helvetica Neue Black Condensed"/>
          <w:b/>
          <w:bCs/>
          <w:sz w:val="20"/>
          <w:szCs w:val="20"/>
        </w:rPr>
        <w:t>:</w:t>
      </w:r>
    </w:p>
    <w:p w:rsidR="002B7235" w:rsidRPr="002B7235" w:rsidRDefault="002B7235" w:rsidP="006D5A72">
      <w:pPr>
        <w:ind w:right="568"/>
        <w:rPr>
          <w:rFonts w:ascii="Verdana" w:hAnsi="Verdana"/>
          <w:b/>
          <w:sz w:val="20"/>
          <w:szCs w:val="20"/>
        </w:rPr>
      </w:pPr>
    </w:p>
    <w:p w:rsidR="006D5A72" w:rsidRPr="006D5A72" w:rsidRDefault="00590979" w:rsidP="006D5A72">
      <w:pPr>
        <w:pStyle w:val="Default"/>
        <w:numPr>
          <w:ilvl w:val="0"/>
          <w:numId w:val="5"/>
        </w:numPr>
        <w:ind w:right="568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Het nu vaak niet lonend is om naast een uitkering betaald werk te vinden</w:t>
      </w:r>
      <w:r w:rsidR="006D5A72" w:rsidRPr="006D5A72">
        <w:rPr>
          <w:rFonts w:ascii="Verdana" w:hAnsi="Verdana" w:cs="Arial"/>
          <w:bCs/>
          <w:sz w:val="20"/>
          <w:szCs w:val="20"/>
        </w:rPr>
        <w:t>;</w:t>
      </w:r>
    </w:p>
    <w:p w:rsidR="006D5A72" w:rsidRPr="006D5A72" w:rsidRDefault="00590979" w:rsidP="006D5A72">
      <w:pPr>
        <w:pStyle w:val="Default"/>
        <w:numPr>
          <w:ilvl w:val="0"/>
          <w:numId w:val="5"/>
        </w:numPr>
        <w:ind w:right="568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Er van werkzoekenden wordt verwacht dat zij volop participeren in de samenleving</w:t>
      </w:r>
      <w:r w:rsidR="006D5A72" w:rsidRPr="006D5A72">
        <w:rPr>
          <w:rFonts w:ascii="Verdana" w:hAnsi="Verdana" w:cs="Arial"/>
          <w:bCs/>
          <w:sz w:val="20"/>
          <w:szCs w:val="20"/>
        </w:rPr>
        <w:t>;</w:t>
      </w:r>
    </w:p>
    <w:p w:rsidR="006D5A72" w:rsidRDefault="00C92809" w:rsidP="00C92809">
      <w:pPr>
        <w:pStyle w:val="Default"/>
        <w:numPr>
          <w:ilvl w:val="0"/>
          <w:numId w:val="5"/>
        </w:numPr>
        <w:ind w:right="568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Het huidige systeem daartoe niet, of althans onvoldoende, stimuleert</w:t>
      </w:r>
      <w:r w:rsidR="006D5A72" w:rsidRPr="00C92809">
        <w:rPr>
          <w:rFonts w:ascii="Verdana" w:hAnsi="Verdana" w:cs="Arial"/>
          <w:bCs/>
          <w:sz w:val="20"/>
          <w:szCs w:val="20"/>
        </w:rPr>
        <w:t>;</w:t>
      </w:r>
    </w:p>
    <w:p w:rsidR="00C92809" w:rsidRDefault="00C92809" w:rsidP="00C92809">
      <w:pPr>
        <w:pStyle w:val="Default"/>
        <w:numPr>
          <w:ilvl w:val="0"/>
          <w:numId w:val="5"/>
        </w:numPr>
        <w:ind w:right="568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De verwachting is dat ontvangers van een onvoorwaardelijk inkomen actiever op </w:t>
      </w:r>
      <w:r w:rsidR="00736F29">
        <w:rPr>
          <w:rFonts w:ascii="Verdana" w:hAnsi="Verdana" w:cs="Arial"/>
          <w:bCs/>
          <w:sz w:val="20"/>
          <w:szCs w:val="20"/>
        </w:rPr>
        <w:t>z</w:t>
      </w:r>
      <w:r>
        <w:rPr>
          <w:rFonts w:ascii="Verdana" w:hAnsi="Verdana" w:cs="Arial"/>
          <w:bCs/>
          <w:sz w:val="20"/>
          <w:szCs w:val="20"/>
        </w:rPr>
        <w:t>oek zullen gaan naar werk omdat er geen korting op de uitkering dreigt</w:t>
      </w:r>
      <w:r w:rsidR="00300618">
        <w:rPr>
          <w:rFonts w:ascii="Verdana" w:hAnsi="Verdana" w:cs="Arial"/>
          <w:bCs/>
          <w:sz w:val="20"/>
          <w:szCs w:val="20"/>
        </w:rPr>
        <w:t>;</w:t>
      </w:r>
    </w:p>
    <w:p w:rsidR="004228AD" w:rsidRDefault="004228AD" w:rsidP="00C92809">
      <w:pPr>
        <w:pStyle w:val="Default"/>
        <w:numPr>
          <w:ilvl w:val="0"/>
          <w:numId w:val="5"/>
        </w:numPr>
        <w:ind w:right="568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Het fenomeen basisinkomen </w:t>
      </w:r>
      <w:r w:rsidR="00B4440F">
        <w:rPr>
          <w:rFonts w:ascii="Verdana" w:hAnsi="Verdana" w:cs="Arial"/>
          <w:bCs/>
          <w:sz w:val="20"/>
          <w:szCs w:val="20"/>
        </w:rPr>
        <w:t xml:space="preserve">mogelijk </w:t>
      </w:r>
      <w:r>
        <w:rPr>
          <w:rFonts w:ascii="Verdana" w:hAnsi="Verdana" w:cs="Arial"/>
          <w:bCs/>
          <w:sz w:val="20"/>
          <w:szCs w:val="20"/>
        </w:rPr>
        <w:t>een goed alternatief voor het huidig systeem van sociale zekerheid zou kunnen opleveren;</w:t>
      </w:r>
    </w:p>
    <w:p w:rsidR="00B4057E" w:rsidRDefault="00B4057E" w:rsidP="00C92809">
      <w:pPr>
        <w:pStyle w:val="Default"/>
        <w:numPr>
          <w:ilvl w:val="0"/>
          <w:numId w:val="5"/>
        </w:numPr>
        <w:ind w:right="568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De regering in Finland </w:t>
      </w:r>
      <w:r w:rsidR="004228AD">
        <w:rPr>
          <w:rFonts w:ascii="Verdana" w:hAnsi="Verdana" w:cs="Arial"/>
          <w:bCs/>
          <w:sz w:val="20"/>
          <w:szCs w:val="20"/>
        </w:rPr>
        <w:t xml:space="preserve">is begonnen met </w:t>
      </w:r>
      <w:proofErr w:type="spellStart"/>
      <w:r w:rsidR="004228AD">
        <w:rPr>
          <w:rFonts w:ascii="Verdana" w:hAnsi="Verdana" w:cs="Arial"/>
          <w:bCs/>
          <w:sz w:val="20"/>
          <w:szCs w:val="20"/>
        </w:rPr>
        <w:t>Europa’s</w:t>
      </w:r>
      <w:proofErr w:type="spellEnd"/>
      <w:r w:rsidR="004228AD">
        <w:rPr>
          <w:rFonts w:ascii="Verdana" w:hAnsi="Verdana" w:cs="Arial"/>
          <w:bCs/>
          <w:sz w:val="20"/>
          <w:szCs w:val="20"/>
        </w:rPr>
        <w:t xml:space="preserve"> eerste experiment met een basisinkomen en zich daarbij gesteund weet door 8 uit de 10 Finnen;</w:t>
      </w:r>
    </w:p>
    <w:p w:rsidR="004228AD" w:rsidRDefault="004228AD" w:rsidP="00C92809">
      <w:pPr>
        <w:pStyle w:val="Default"/>
        <w:numPr>
          <w:ilvl w:val="0"/>
          <w:numId w:val="5"/>
        </w:numPr>
        <w:ind w:right="568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In Nederland inmiddels ook een aantal gemeenten (Tilburg, Utrecht, Eindhoven, Groningen, Nijmegen, Wageningen, Maastricht) initiatieven ontplooien </w:t>
      </w:r>
      <w:r w:rsidR="005812D3">
        <w:rPr>
          <w:rFonts w:ascii="Verdana" w:hAnsi="Verdana" w:cs="Arial"/>
          <w:bCs/>
          <w:sz w:val="20"/>
          <w:szCs w:val="20"/>
        </w:rPr>
        <w:t xml:space="preserve">in het kader van de Experimentenwet </w:t>
      </w:r>
      <w:r>
        <w:rPr>
          <w:rFonts w:ascii="Verdana" w:hAnsi="Verdana" w:cs="Arial"/>
          <w:bCs/>
          <w:sz w:val="20"/>
          <w:szCs w:val="20"/>
        </w:rPr>
        <w:t>voor experimenten met het basisinkomen</w:t>
      </w:r>
    </w:p>
    <w:p w:rsidR="00D12EDC" w:rsidRPr="006D5A72" w:rsidRDefault="00D12EDC" w:rsidP="006D5A72">
      <w:pPr>
        <w:pStyle w:val="Lijstalinea"/>
        <w:ind w:right="568"/>
        <w:rPr>
          <w:rFonts w:ascii="Verdana" w:hAnsi="Verdana"/>
          <w:bCs/>
          <w:color w:val="000000"/>
          <w:sz w:val="20"/>
          <w:szCs w:val="20"/>
        </w:rPr>
      </w:pPr>
    </w:p>
    <w:p w:rsidR="00D12EDC" w:rsidRDefault="00590979" w:rsidP="006D5A72">
      <w:pPr>
        <w:ind w:right="568"/>
        <w:rPr>
          <w:rFonts w:ascii="Verdana" w:hAnsi="Verdana" w:cs="Helvetica Neue Black Condensed"/>
          <w:b/>
          <w:bCs/>
          <w:sz w:val="20"/>
          <w:szCs w:val="20"/>
        </w:rPr>
      </w:pPr>
      <w:r w:rsidRPr="002B7235">
        <w:rPr>
          <w:rFonts w:ascii="Verdana" w:hAnsi="Verdana" w:cs="Helvetica Neue Black Condensed"/>
          <w:b/>
          <w:bCs/>
          <w:sz w:val="20"/>
          <w:szCs w:val="20"/>
        </w:rPr>
        <w:t>R</w:t>
      </w:r>
      <w:r w:rsidR="006D5A72" w:rsidRPr="002B7235">
        <w:rPr>
          <w:rFonts w:ascii="Verdana" w:hAnsi="Verdana" w:cs="Helvetica Neue Black Condensed"/>
          <w:b/>
          <w:bCs/>
          <w:sz w:val="20"/>
          <w:szCs w:val="20"/>
        </w:rPr>
        <w:t>oept het</w:t>
      </w:r>
      <w:r w:rsidR="00D12EDC" w:rsidRPr="002B7235">
        <w:rPr>
          <w:rFonts w:ascii="Verdana" w:hAnsi="Verdana" w:cs="Helvetica Neue Black Condensed"/>
          <w:b/>
          <w:bCs/>
          <w:sz w:val="20"/>
          <w:szCs w:val="20"/>
        </w:rPr>
        <w:t xml:space="preserve"> college</w:t>
      </w:r>
      <w:r w:rsidR="006D5A72" w:rsidRPr="002B7235">
        <w:rPr>
          <w:rFonts w:ascii="Verdana" w:hAnsi="Verdana" w:cs="Helvetica Neue Black Condensed"/>
          <w:b/>
          <w:bCs/>
          <w:sz w:val="20"/>
          <w:szCs w:val="20"/>
        </w:rPr>
        <w:t xml:space="preserve"> op</w:t>
      </w:r>
      <w:r w:rsidR="00D12EDC" w:rsidRPr="002B7235">
        <w:rPr>
          <w:rFonts w:ascii="Verdana" w:hAnsi="Verdana" w:cs="Helvetica Neue Black Condensed"/>
          <w:b/>
          <w:bCs/>
          <w:sz w:val="20"/>
          <w:szCs w:val="20"/>
        </w:rPr>
        <w:t>:</w:t>
      </w:r>
    </w:p>
    <w:p w:rsidR="002B7235" w:rsidRPr="002B7235" w:rsidRDefault="002B7235" w:rsidP="006D5A72">
      <w:pPr>
        <w:ind w:right="568"/>
        <w:rPr>
          <w:rFonts w:ascii="Verdana" w:hAnsi="Verdana"/>
          <w:b/>
          <w:sz w:val="20"/>
          <w:szCs w:val="20"/>
        </w:rPr>
      </w:pPr>
    </w:p>
    <w:p w:rsidR="006D5A72" w:rsidRPr="006D5A72" w:rsidRDefault="00736F29" w:rsidP="006D5A72">
      <w:pPr>
        <w:pStyle w:val="Default"/>
        <w:numPr>
          <w:ilvl w:val="0"/>
          <w:numId w:val="5"/>
        </w:numPr>
        <w:ind w:right="568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Een informatieavond te organiseren voor raad en ambtenaren waarin gezaghebbende sprekers op dit onderwerp de mogelijkheden voor een basisinkomen toelichten</w:t>
      </w:r>
      <w:r w:rsidR="006D5A72" w:rsidRPr="006D5A72">
        <w:rPr>
          <w:rFonts w:ascii="Verdana" w:hAnsi="Verdana" w:cs="Arial"/>
          <w:bCs/>
          <w:sz w:val="20"/>
          <w:szCs w:val="20"/>
        </w:rPr>
        <w:t>;</w:t>
      </w:r>
    </w:p>
    <w:p w:rsidR="006D5A72" w:rsidRDefault="00825E5D" w:rsidP="006D5A72">
      <w:pPr>
        <w:pStyle w:val="Default"/>
        <w:numPr>
          <w:ilvl w:val="0"/>
          <w:numId w:val="5"/>
        </w:numPr>
        <w:ind w:right="568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Te onderzoeken of in Sittard-Geleen een experiment</w:t>
      </w:r>
      <w:r w:rsidR="005812D3">
        <w:rPr>
          <w:rFonts w:ascii="Verdana" w:hAnsi="Verdana" w:cs="Arial"/>
          <w:bCs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>met een Onvoorwaardelijk Basisinkomen tot de mogelijkheden behoort;</w:t>
      </w:r>
    </w:p>
    <w:p w:rsidR="00825E5D" w:rsidRDefault="00825E5D" w:rsidP="006D5A72">
      <w:pPr>
        <w:pStyle w:val="Default"/>
        <w:numPr>
          <w:ilvl w:val="0"/>
          <w:numId w:val="5"/>
        </w:numPr>
        <w:ind w:right="568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Hiervoor samenwerking te zoeken met gemeenten die hier </w:t>
      </w:r>
      <w:r w:rsidR="006C1CBC">
        <w:rPr>
          <w:rFonts w:ascii="Verdana" w:hAnsi="Verdana" w:cs="Arial"/>
          <w:bCs/>
          <w:sz w:val="20"/>
          <w:szCs w:val="20"/>
        </w:rPr>
        <w:t xml:space="preserve">reeds </w:t>
      </w:r>
      <w:r>
        <w:rPr>
          <w:rFonts w:ascii="Verdana" w:hAnsi="Verdana" w:cs="Arial"/>
          <w:bCs/>
          <w:sz w:val="20"/>
          <w:szCs w:val="20"/>
        </w:rPr>
        <w:t>actief mee bezig zijn</w:t>
      </w:r>
      <w:r w:rsidR="006C1CBC">
        <w:rPr>
          <w:rFonts w:ascii="Verdana" w:hAnsi="Verdana" w:cs="Arial"/>
          <w:bCs/>
          <w:sz w:val="20"/>
          <w:szCs w:val="20"/>
        </w:rPr>
        <w:t xml:space="preserve"> met als doel onderlinge kennisdeling;</w:t>
      </w:r>
    </w:p>
    <w:p w:rsidR="006C1CBC" w:rsidRPr="006D5A72" w:rsidRDefault="006C1CBC" w:rsidP="006D5A72">
      <w:pPr>
        <w:pStyle w:val="Default"/>
        <w:numPr>
          <w:ilvl w:val="0"/>
          <w:numId w:val="5"/>
        </w:numPr>
        <w:ind w:right="568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Nog voor het eind van het jaar de raad hierover te informeren.</w:t>
      </w:r>
    </w:p>
    <w:p w:rsidR="00417862" w:rsidRPr="006D5A72" w:rsidRDefault="00417862" w:rsidP="006D5A72">
      <w:pPr>
        <w:ind w:right="568"/>
        <w:rPr>
          <w:rFonts w:ascii="Verdana" w:hAnsi="Verdana" w:cs="Helvetica Neue Black Condensed"/>
          <w:bCs/>
          <w:sz w:val="20"/>
          <w:szCs w:val="20"/>
        </w:rPr>
      </w:pPr>
    </w:p>
    <w:p w:rsidR="00C524C8" w:rsidRPr="006D5A72" w:rsidRDefault="00C524C8" w:rsidP="006D5A72">
      <w:pPr>
        <w:tabs>
          <w:tab w:val="left" w:pos="2268"/>
          <w:tab w:val="left" w:pos="4111"/>
          <w:tab w:val="left" w:pos="7230"/>
        </w:tabs>
        <w:ind w:right="568"/>
        <w:rPr>
          <w:rFonts w:ascii="Verdana" w:hAnsi="Verdana" w:cs="Helvetica Neue Black Condensed"/>
          <w:bCs/>
          <w:sz w:val="20"/>
          <w:szCs w:val="20"/>
        </w:rPr>
      </w:pPr>
    </w:p>
    <w:p w:rsidR="00A13648" w:rsidRPr="006D5A72" w:rsidRDefault="0055557B" w:rsidP="00C53494">
      <w:pPr>
        <w:tabs>
          <w:tab w:val="left" w:pos="2268"/>
          <w:tab w:val="left" w:pos="3402"/>
          <w:tab w:val="left" w:pos="4111"/>
          <w:tab w:val="left" w:pos="5103"/>
          <w:tab w:val="left" w:pos="6804"/>
          <w:tab w:val="left" w:pos="7230"/>
        </w:tabs>
        <w:ind w:right="568"/>
        <w:rPr>
          <w:rFonts w:ascii="Verdana" w:hAnsi="Verdana" w:cs="Helvetica Neue Black Condensed"/>
          <w:bCs/>
          <w:sz w:val="20"/>
          <w:szCs w:val="20"/>
        </w:rPr>
      </w:pPr>
      <w:r w:rsidRPr="006D5A72">
        <w:rPr>
          <w:rFonts w:ascii="Verdana" w:hAnsi="Verdana" w:cs="Helvetica Neue Black Condensed"/>
          <w:bCs/>
          <w:sz w:val="20"/>
          <w:szCs w:val="20"/>
        </w:rPr>
        <w:t>Indiener:</w:t>
      </w:r>
      <w:r w:rsidR="005E1C27" w:rsidRPr="006D5A72">
        <w:rPr>
          <w:rFonts w:ascii="Verdana" w:hAnsi="Verdana" w:cs="Helvetica Neue Black Condensed"/>
          <w:bCs/>
          <w:sz w:val="20"/>
          <w:szCs w:val="20"/>
        </w:rPr>
        <w:tab/>
        <w:t>M</w:t>
      </w:r>
      <w:r w:rsidR="00A13648" w:rsidRPr="006D5A72">
        <w:rPr>
          <w:rFonts w:ascii="Verdana" w:hAnsi="Verdana" w:cs="Helvetica Neue Black Condensed"/>
          <w:bCs/>
          <w:sz w:val="20"/>
          <w:szCs w:val="20"/>
        </w:rPr>
        <w:t>ede-indieners:</w:t>
      </w:r>
      <w:r w:rsidR="00EF0DEA" w:rsidRPr="006D5A72">
        <w:rPr>
          <w:rFonts w:ascii="Verdana" w:hAnsi="Verdana" w:cs="Helvetica Neue Black Condensed"/>
          <w:bCs/>
          <w:sz w:val="20"/>
          <w:szCs w:val="20"/>
        </w:rPr>
        <w:tab/>
      </w:r>
    </w:p>
    <w:p w:rsidR="00A13648" w:rsidRPr="006D5A72" w:rsidRDefault="00A13648" w:rsidP="00C53494">
      <w:pPr>
        <w:tabs>
          <w:tab w:val="left" w:pos="2268"/>
          <w:tab w:val="left" w:pos="3402"/>
          <w:tab w:val="left" w:pos="4111"/>
          <w:tab w:val="left" w:pos="5103"/>
          <w:tab w:val="left" w:pos="6804"/>
          <w:tab w:val="left" w:pos="7230"/>
        </w:tabs>
        <w:ind w:right="568"/>
        <w:rPr>
          <w:rFonts w:ascii="Verdana" w:hAnsi="Verdana" w:cs="Helvetica Neue Black Condensed"/>
          <w:bCs/>
          <w:sz w:val="20"/>
          <w:szCs w:val="20"/>
        </w:rPr>
      </w:pPr>
    </w:p>
    <w:p w:rsidR="008A311A" w:rsidRPr="006D5A72" w:rsidRDefault="00AF14DB" w:rsidP="00C53494">
      <w:pPr>
        <w:tabs>
          <w:tab w:val="left" w:pos="2268"/>
          <w:tab w:val="left" w:pos="3402"/>
          <w:tab w:val="left" w:pos="4111"/>
          <w:tab w:val="left" w:pos="5103"/>
          <w:tab w:val="left" w:pos="6804"/>
          <w:tab w:val="left" w:pos="7230"/>
        </w:tabs>
        <w:ind w:right="568"/>
        <w:rPr>
          <w:rFonts w:ascii="Verdana" w:hAnsi="Verdana" w:cs="Helvetica Neue Black Condensed"/>
          <w:bCs/>
          <w:sz w:val="20"/>
          <w:szCs w:val="20"/>
        </w:rPr>
      </w:pPr>
      <w:r>
        <w:rPr>
          <w:rFonts w:ascii="Verdana" w:hAnsi="Verdana" w:cs="Helvetica Neue Black Condensed"/>
          <w:bCs/>
          <w:sz w:val="20"/>
          <w:szCs w:val="20"/>
        </w:rPr>
        <w:tab/>
      </w:r>
    </w:p>
    <w:p w:rsidR="00C53494" w:rsidRPr="000E7C53" w:rsidRDefault="00C53494" w:rsidP="00C53494">
      <w:pPr>
        <w:tabs>
          <w:tab w:val="left" w:pos="2268"/>
          <w:tab w:val="left" w:pos="3969"/>
          <w:tab w:val="left" w:pos="5670"/>
        </w:tabs>
        <w:ind w:right="568"/>
        <w:rPr>
          <w:rFonts w:ascii="Verdana" w:hAnsi="Verdana" w:cs="Helvetica Neue Black Condensed"/>
          <w:bCs/>
          <w:sz w:val="20"/>
          <w:szCs w:val="20"/>
        </w:rPr>
      </w:pPr>
      <w:r w:rsidRPr="000E7C53">
        <w:rPr>
          <w:rFonts w:ascii="Verdana" w:hAnsi="Verdana" w:cs="Helvetica Neue Black Condensed"/>
          <w:bCs/>
          <w:sz w:val="20"/>
          <w:szCs w:val="20"/>
        </w:rPr>
        <w:t>Kim Schmitz</w:t>
      </w:r>
      <w:r w:rsidR="00A13648" w:rsidRPr="000E7C53">
        <w:rPr>
          <w:rFonts w:ascii="Verdana" w:hAnsi="Verdana" w:cs="Helvetica Neue Black Condensed"/>
          <w:bCs/>
          <w:sz w:val="20"/>
          <w:szCs w:val="20"/>
        </w:rPr>
        <w:t>,</w:t>
      </w:r>
      <w:r w:rsidR="00A13648" w:rsidRPr="000E7C53">
        <w:rPr>
          <w:rFonts w:ascii="Verdana" w:hAnsi="Verdana" w:cs="Helvetica Neue Black Condensed"/>
          <w:bCs/>
          <w:sz w:val="20"/>
          <w:szCs w:val="20"/>
        </w:rPr>
        <w:tab/>
      </w:r>
      <w:r w:rsidRPr="000E7C53">
        <w:rPr>
          <w:rFonts w:ascii="Verdana" w:hAnsi="Verdana" w:cs="Helvetica Neue Black Condensed"/>
          <w:bCs/>
          <w:sz w:val="20"/>
          <w:szCs w:val="20"/>
        </w:rPr>
        <w:t>Mark Hayen,</w:t>
      </w:r>
      <w:r w:rsidRPr="000E7C53">
        <w:rPr>
          <w:rFonts w:ascii="Verdana" w:hAnsi="Verdana" w:cs="Helvetica Neue Black Condensed"/>
          <w:bCs/>
          <w:sz w:val="20"/>
          <w:szCs w:val="20"/>
        </w:rPr>
        <w:tab/>
        <w:t>Jack Renet,</w:t>
      </w:r>
      <w:r w:rsidRPr="000E7C53">
        <w:rPr>
          <w:rFonts w:ascii="Verdana" w:hAnsi="Verdana" w:cs="Helvetica Neue Black Condensed"/>
          <w:bCs/>
          <w:sz w:val="20"/>
          <w:szCs w:val="20"/>
        </w:rPr>
        <w:tab/>
        <w:t>Ton Raven,</w:t>
      </w:r>
    </w:p>
    <w:p w:rsidR="00AF14DB" w:rsidRDefault="0055557B" w:rsidP="00C53494">
      <w:pPr>
        <w:tabs>
          <w:tab w:val="left" w:pos="2268"/>
          <w:tab w:val="left" w:pos="3969"/>
          <w:tab w:val="left" w:pos="5670"/>
        </w:tabs>
        <w:ind w:right="568"/>
        <w:rPr>
          <w:rFonts w:ascii="Verdana" w:hAnsi="Verdana" w:cs="Helvetica Neue Black Condensed"/>
          <w:bCs/>
          <w:sz w:val="20"/>
          <w:szCs w:val="20"/>
        </w:rPr>
      </w:pPr>
      <w:r w:rsidRPr="006D5A72">
        <w:rPr>
          <w:rFonts w:ascii="Verdana" w:hAnsi="Verdana" w:cs="Helvetica Neue Black Condensed"/>
          <w:bCs/>
          <w:sz w:val="20"/>
          <w:szCs w:val="20"/>
        </w:rPr>
        <w:t>GroenLinks</w:t>
      </w:r>
      <w:r w:rsidR="00C53494">
        <w:rPr>
          <w:rFonts w:ascii="Verdana" w:hAnsi="Verdana" w:cs="Helvetica Neue Black Condensed"/>
          <w:bCs/>
          <w:sz w:val="20"/>
          <w:szCs w:val="20"/>
        </w:rPr>
        <w:tab/>
        <w:t>SP</w:t>
      </w:r>
      <w:r w:rsidR="00C53494">
        <w:rPr>
          <w:rFonts w:ascii="Verdana" w:hAnsi="Verdana" w:cs="Helvetica Neue Black Condensed"/>
          <w:bCs/>
          <w:sz w:val="22"/>
          <w:szCs w:val="283"/>
        </w:rPr>
        <w:tab/>
        <w:t>OPA</w:t>
      </w:r>
      <w:r w:rsidR="00C53494">
        <w:rPr>
          <w:rFonts w:ascii="Verdana" w:hAnsi="Verdana" w:cs="Helvetica Neue Black Condensed"/>
          <w:bCs/>
          <w:sz w:val="22"/>
          <w:szCs w:val="283"/>
        </w:rPr>
        <w:tab/>
      </w:r>
      <w:r w:rsidR="00C53494">
        <w:rPr>
          <w:rFonts w:ascii="Verdana" w:hAnsi="Verdana" w:cs="Helvetica Neue Black Condensed"/>
          <w:bCs/>
          <w:sz w:val="20"/>
          <w:szCs w:val="20"/>
          <w:lang w:val="en-US"/>
        </w:rPr>
        <w:t>Stadspartij</w:t>
      </w:r>
    </w:p>
    <w:p w:rsidR="00D562F2" w:rsidRPr="00417862" w:rsidRDefault="00AF14DB" w:rsidP="006D5A72">
      <w:pPr>
        <w:tabs>
          <w:tab w:val="left" w:pos="2268"/>
          <w:tab w:val="left" w:pos="3828"/>
          <w:tab w:val="left" w:pos="6946"/>
        </w:tabs>
        <w:ind w:right="568"/>
        <w:rPr>
          <w:rFonts w:ascii="Verdana" w:hAnsi="Verdana" w:cs="Helvetica Neue Black Condensed"/>
          <w:bCs/>
          <w:sz w:val="22"/>
          <w:szCs w:val="283"/>
        </w:rPr>
      </w:pPr>
      <w:r>
        <w:rPr>
          <w:rFonts w:ascii="Verdana" w:hAnsi="Verdana" w:cs="Helvetica Neue Black Condensed"/>
          <w:bCs/>
          <w:sz w:val="20"/>
          <w:szCs w:val="20"/>
        </w:rPr>
        <w:tab/>
      </w:r>
    </w:p>
    <w:sectPr w:rsidR="00D562F2" w:rsidRPr="00417862" w:rsidSect="00262F0E">
      <w:pgSz w:w="11900" w:h="16840"/>
      <w:pgMar w:top="851" w:right="276" w:bottom="56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 Black Condensed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7E81"/>
    <w:multiLevelType w:val="hybridMultilevel"/>
    <w:tmpl w:val="0E9830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A5F7E"/>
    <w:multiLevelType w:val="hybridMultilevel"/>
    <w:tmpl w:val="5128CC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015BB"/>
    <w:multiLevelType w:val="hybridMultilevel"/>
    <w:tmpl w:val="1EEE0718"/>
    <w:lvl w:ilvl="0" w:tplc="B546C522">
      <w:numFmt w:val="bullet"/>
      <w:lvlText w:val="-"/>
      <w:lvlJc w:val="left"/>
      <w:pPr>
        <w:ind w:left="720" w:hanging="360"/>
      </w:pPr>
      <w:rPr>
        <w:rFonts w:ascii="Verdana" w:eastAsia="Cambria" w:hAnsi="Verdana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860B6"/>
    <w:multiLevelType w:val="multilevel"/>
    <w:tmpl w:val="CF0C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52F9E"/>
    <w:multiLevelType w:val="hybridMultilevel"/>
    <w:tmpl w:val="07E08174"/>
    <w:lvl w:ilvl="0" w:tplc="6DF0F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14"/>
    <w:rsid w:val="00011F58"/>
    <w:rsid w:val="00017F08"/>
    <w:rsid w:val="000265C0"/>
    <w:rsid w:val="0002749D"/>
    <w:rsid w:val="00075E37"/>
    <w:rsid w:val="000E7C53"/>
    <w:rsid w:val="00196AB8"/>
    <w:rsid w:val="00220A24"/>
    <w:rsid w:val="00257537"/>
    <w:rsid w:val="002621A1"/>
    <w:rsid w:val="00262F0E"/>
    <w:rsid w:val="002B7235"/>
    <w:rsid w:val="002D21A8"/>
    <w:rsid w:val="00300618"/>
    <w:rsid w:val="00331B89"/>
    <w:rsid w:val="003F27D0"/>
    <w:rsid w:val="00417862"/>
    <w:rsid w:val="004228AD"/>
    <w:rsid w:val="004514C5"/>
    <w:rsid w:val="004B7E57"/>
    <w:rsid w:val="00520ADE"/>
    <w:rsid w:val="0055557B"/>
    <w:rsid w:val="00555D0C"/>
    <w:rsid w:val="005812D3"/>
    <w:rsid w:val="00583D2D"/>
    <w:rsid w:val="00590979"/>
    <w:rsid w:val="005A24A6"/>
    <w:rsid w:val="005E1C27"/>
    <w:rsid w:val="005E5E35"/>
    <w:rsid w:val="00635A27"/>
    <w:rsid w:val="006C1CBC"/>
    <w:rsid w:val="006D5A72"/>
    <w:rsid w:val="00736F29"/>
    <w:rsid w:val="00792FE5"/>
    <w:rsid w:val="007E7C16"/>
    <w:rsid w:val="00803718"/>
    <w:rsid w:val="00823D06"/>
    <w:rsid w:val="00825E5D"/>
    <w:rsid w:val="00893468"/>
    <w:rsid w:val="008A311A"/>
    <w:rsid w:val="009508A2"/>
    <w:rsid w:val="009D7B65"/>
    <w:rsid w:val="00A13648"/>
    <w:rsid w:val="00A677A9"/>
    <w:rsid w:val="00A849AF"/>
    <w:rsid w:val="00AD6E61"/>
    <w:rsid w:val="00AF0154"/>
    <w:rsid w:val="00AF14DB"/>
    <w:rsid w:val="00B4057E"/>
    <w:rsid w:val="00B4440F"/>
    <w:rsid w:val="00BA19CD"/>
    <w:rsid w:val="00C14EB1"/>
    <w:rsid w:val="00C524C8"/>
    <w:rsid w:val="00C53494"/>
    <w:rsid w:val="00C64E51"/>
    <w:rsid w:val="00C92809"/>
    <w:rsid w:val="00D12EDC"/>
    <w:rsid w:val="00D562F2"/>
    <w:rsid w:val="00DF1AF1"/>
    <w:rsid w:val="00E07EB5"/>
    <w:rsid w:val="00E807F2"/>
    <w:rsid w:val="00EA64AD"/>
    <w:rsid w:val="00EC4CF0"/>
    <w:rsid w:val="00EF0DEA"/>
    <w:rsid w:val="00EF6FC2"/>
    <w:rsid w:val="00F01C44"/>
    <w:rsid w:val="00F63C37"/>
    <w:rsid w:val="00F70014"/>
    <w:rsid w:val="00FB6DEA"/>
    <w:rsid w:val="00FE104A"/>
    <w:rsid w:val="00FF3B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9558A"/>
    <w:rPr>
      <w:rFonts w:ascii="Times New Roman" w:hAnsi="Times New Roman"/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5557B"/>
    <w:pPr>
      <w:ind w:left="720"/>
      <w:contextualSpacing/>
    </w:pPr>
    <w:rPr>
      <w:rFonts w:eastAsia="Cambria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1786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7862"/>
    <w:rPr>
      <w:rFonts w:ascii="Tahoma" w:hAnsi="Tahoma" w:cs="Tahoma"/>
      <w:noProof/>
      <w:sz w:val="16"/>
      <w:szCs w:val="16"/>
    </w:rPr>
  </w:style>
  <w:style w:type="paragraph" w:customStyle="1" w:styleId="Default">
    <w:name w:val="Default"/>
    <w:rsid w:val="006D5A7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9558A"/>
    <w:rPr>
      <w:rFonts w:ascii="Times New Roman" w:hAnsi="Times New Roman"/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5557B"/>
    <w:pPr>
      <w:ind w:left="720"/>
      <w:contextualSpacing/>
    </w:pPr>
    <w:rPr>
      <w:rFonts w:eastAsia="Cambria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1786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7862"/>
    <w:rPr>
      <w:rFonts w:ascii="Tahoma" w:hAnsi="Tahoma" w:cs="Tahoma"/>
      <w:noProof/>
      <w:sz w:val="16"/>
      <w:szCs w:val="16"/>
    </w:rPr>
  </w:style>
  <w:style w:type="paragraph" w:customStyle="1" w:styleId="Default">
    <w:name w:val="Default"/>
    <w:rsid w:val="006D5A7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2D8A54C7</Template>
  <TotalTime>2</TotalTime>
  <Pages>1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Benders</dc:creator>
  <cp:lastModifiedBy>Lamers, Angelique</cp:lastModifiedBy>
  <cp:revision>3</cp:revision>
  <cp:lastPrinted>2015-03-26T09:27:00Z</cp:lastPrinted>
  <dcterms:created xsi:type="dcterms:W3CDTF">2015-07-07T09:51:00Z</dcterms:created>
  <dcterms:modified xsi:type="dcterms:W3CDTF">2015-07-07T09:53:00Z</dcterms:modified>
</cp:coreProperties>
</file>